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C284CB" w14:textId="541E73FF" w:rsidR="00E23828" w:rsidRDefault="00E23828" w:rsidP="00E23828">
      <w:r>
        <w:t>1.経営戦略策定の背景と趣旨</w:t>
      </w:r>
    </w:p>
    <w:p w14:paraId="316D1D1D" w14:textId="77777777" w:rsidR="00E23828" w:rsidRDefault="00E23828" w:rsidP="00E23828">
      <w:pPr>
        <w:ind w:firstLineChars="100" w:firstLine="210"/>
      </w:pPr>
      <w:r>
        <w:rPr>
          <w:rFonts w:hint="eastAsia"/>
        </w:rPr>
        <w:t>簡易水道事業運営は、簗北簡易水道給水区域及び大蕨簡易水道給水区域に暮らす町民生活はもとより社会経済の基本的役割を果たしていることから欠かすことのできないものですが、人口減少等に伴う使用料収入の減少、管路・施設等の老朽化による更新投資の増加など、簡易水道事業を取り巻く経営環境は厳しさを増しています。</w:t>
      </w:r>
    </w:p>
    <w:p w14:paraId="4202B24F" w14:textId="77777777" w:rsidR="00E23828" w:rsidRDefault="00E23828" w:rsidP="00E23828">
      <w:pPr>
        <w:ind w:firstLineChars="100" w:firstLine="210"/>
      </w:pPr>
      <w:r>
        <w:rPr>
          <w:rFonts w:hint="eastAsia"/>
        </w:rPr>
        <w:t>こうした状況の中、平成</w:t>
      </w:r>
      <w:r>
        <w:t>26年8月総務省通知「公営企業の経営にあたっての留意事項について」において、将来にわたり安定的に事業を継続していくため、各公営企業の実情に対応した中長期的な視野に立った経営の基本計画である経営戦略を策定し、それに基づき経営基盤（財務、組織、人材等）の強化を図ることが必要であることが示されました。</w:t>
      </w:r>
    </w:p>
    <w:p w14:paraId="7C7F5331" w14:textId="77777777" w:rsidR="00E23828" w:rsidRDefault="00E23828" w:rsidP="00E23828">
      <w:pPr>
        <w:ind w:firstLineChars="100" w:firstLine="210"/>
      </w:pPr>
      <w:r>
        <w:rPr>
          <w:rFonts w:hint="eastAsia"/>
        </w:rPr>
        <w:t>本町においても、通知に基づき、中長期的な視点から現状等を踏まえた上で、計画性・透明性の高い公営企業の経営方針の基本となる経営計画が必要であると考え、「山辺町簡易水道事業経営戦略」を策定します。</w:t>
      </w:r>
    </w:p>
    <w:p w14:paraId="3BA77E7B" w14:textId="77777777" w:rsidR="00E23828" w:rsidRDefault="00E23828" w:rsidP="00E23828"/>
    <w:p w14:paraId="17ED1C6D" w14:textId="674AF8ED" w:rsidR="00E23828" w:rsidRDefault="00E23828" w:rsidP="00E23828">
      <w:r>
        <w:t>2.計画期間</w:t>
      </w:r>
    </w:p>
    <w:p w14:paraId="54CAF4E7" w14:textId="1E5E0248" w:rsidR="004A08A7" w:rsidRDefault="00E23828" w:rsidP="00E23828">
      <w:pPr>
        <w:ind w:firstLineChars="100" w:firstLine="210"/>
      </w:pPr>
      <w:r>
        <w:rPr>
          <w:rFonts w:hint="eastAsia"/>
        </w:rPr>
        <w:t>中長期的な視点から経営基盤の強化等</w:t>
      </w:r>
      <w:r>
        <w:t xml:space="preserve"> に取り組むことができるように、「投資・財政計画」の期間は10年以上を基本とすることから、令和３年度から令和12年度までの10年間とします。</w:t>
      </w:r>
    </w:p>
    <w:p w14:paraId="178A4E6A" w14:textId="2FEEEC36" w:rsidR="00E23828" w:rsidRDefault="00E23828" w:rsidP="00E23828"/>
    <w:p w14:paraId="3A4C1FD4" w14:textId="126E453C" w:rsidR="00E23828" w:rsidRDefault="00E23828" w:rsidP="00E23828">
      <w:r>
        <w:t>3.計画的かつ合理的な経営の推進</w:t>
      </w:r>
    </w:p>
    <w:p w14:paraId="156DD652" w14:textId="77777777" w:rsidR="00E23828" w:rsidRDefault="00E23828" w:rsidP="00E23828">
      <w:pPr>
        <w:ind w:firstLineChars="100" w:firstLine="210"/>
      </w:pPr>
      <w:r>
        <w:rPr>
          <w:rFonts w:hint="eastAsia"/>
        </w:rPr>
        <w:t>簡易水道事業に求められる役割を果たし、事業を将来にわたり安定的に必要な住民サービスの提供を維持するため、経営戦略に策定あたっては、下記のような視点に留意して立案し、当該戦略に基づく合理的な経営を推進します。</w:t>
      </w:r>
    </w:p>
    <w:p w14:paraId="3BE2DDA9" w14:textId="2B62C6C5" w:rsidR="00E23828" w:rsidRDefault="00E23828" w:rsidP="00E23828">
      <w:pPr>
        <w:ind w:leftChars="100" w:left="420" w:hangingChars="100" w:hanging="210"/>
      </w:pPr>
      <w:r>
        <w:rPr>
          <w:rFonts w:hint="eastAsia"/>
        </w:rPr>
        <w:t>①</w:t>
      </w:r>
      <w:r>
        <w:t>住民の人口や年齢構成、集落の構成や配置、その他事業ごとの利用者の状況や企業の立地等の地域全体の現状を分析し、課題を正確に把握した上で、中長期的な将来見通しも踏まえた上で策定します。</w:t>
      </w:r>
    </w:p>
    <w:p w14:paraId="095E7DA8" w14:textId="07704159" w:rsidR="00E23828" w:rsidRDefault="00E23828" w:rsidP="00E23828">
      <w:pPr>
        <w:ind w:leftChars="100" w:left="420" w:hangingChars="100" w:hanging="210"/>
      </w:pPr>
      <w:r>
        <w:rPr>
          <w:rFonts w:hint="eastAsia"/>
        </w:rPr>
        <w:t>②</w:t>
      </w:r>
      <w:r>
        <w:t>簡易水道事業における管路・施設の状況を踏まえた「投資試算」と、企業債・使用料収入などの「財源試算」を行い、両者のバランスを見ながら、調整を図った上で実現可能な戦略を策定します。</w:t>
      </w:r>
    </w:p>
    <w:p w14:paraId="7BE893D4" w14:textId="452DDE51" w:rsidR="00E23828" w:rsidRDefault="00E23828" w:rsidP="00E23828">
      <w:pPr>
        <w:ind w:leftChars="100" w:left="420" w:hangingChars="100" w:hanging="210"/>
      </w:pPr>
      <w:r>
        <w:rPr>
          <w:rFonts w:hint="eastAsia"/>
        </w:rPr>
        <w:t>③</w:t>
      </w:r>
      <w:r>
        <w:t>公営企業が料金収入をもって経営を行う独立採算制を基本原則としていることから、料金（経費）回収率の向上、一般会計等からの繰出金の適正化、累積欠損金の解消、資金不足比率の改善等に務めながら戦略を策定します。</w:t>
      </w:r>
    </w:p>
    <w:p w14:paraId="0BB6AD62" w14:textId="346B4AC5" w:rsidR="00E23828" w:rsidRDefault="00E23828" w:rsidP="00E23828"/>
    <w:p w14:paraId="1C379D42" w14:textId="3EC6FCD0" w:rsidR="00E23828" w:rsidRDefault="00E23828" w:rsidP="00E23828">
      <w:r>
        <w:rPr>
          <w:rFonts w:hint="eastAsia"/>
        </w:rPr>
        <w:t>4</w:t>
      </w:r>
      <w:r>
        <w:t>.基本方針</w:t>
      </w:r>
    </w:p>
    <w:p w14:paraId="294CF16A" w14:textId="72DD9359" w:rsidR="00E23828" w:rsidRDefault="00E23828" w:rsidP="00E23828">
      <w:pPr>
        <w:ind w:firstLineChars="100" w:firstLine="210"/>
        <w:rPr>
          <w:rFonts w:hint="eastAsia"/>
        </w:rPr>
      </w:pPr>
      <w:r>
        <w:rPr>
          <w:rFonts w:hint="eastAsia"/>
        </w:rPr>
        <w:t>厳しい経営環境の中、事業を将来にわたり安定的に必要な住民サービスの提供を維持するためには、事業環境の変化に的確に対応した水道施設の維持管理や更新を行うとともに、経営の効率化や健全化を図ることが必要であり、下記の</w:t>
      </w:r>
      <w:r>
        <w:t>3つの基本方針に基づき事業経営</w:t>
      </w:r>
      <w:r>
        <w:lastRenderedPageBreak/>
        <w:t>に取り組みます。</w:t>
      </w:r>
    </w:p>
    <w:p w14:paraId="07D632DF" w14:textId="77777777" w:rsidR="00E23828" w:rsidRDefault="00E23828" w:rsidP="00E23828">
      <w:pPr>
        <w:ind w:firstLineChars="100" w:firstLine="210"/>
      </w:pPr>
      <w:r>
        <w:rPr>
          <w:rFonts w:hint="eastAsia"/>
        </w:rPr>
        <w:t>①計画的かつ実現可能な事業執行</w:t>
      </w:r>
    </w:p>
    <w:p w14:paraId="3F6A53CD" w14:textId="77777777" w:rsidR="00E23828" w:rsidRDefault="00E23828" w:rsidP="00E23828">
      <w:pPr>
        <w:ind w:leftChars="100" w:left="210" w:firstLineChars="100" w:firstLine="210"/>
      </w:pPr>
      <w:r>
        <w:rPr>
          <w:rFonts w:hint="eastAsia"/>
        </w:rPr>
        <w:t>これまでの建設投資に伴う公債費（元利償還金）の負担がひと段落し、減少傾向にありますが、耐用年数がすでに到来している老朽化した水道施設や一時期に集中的に建設を行った管路に係る将来の更新投資が見込まれ、維持管理費を負担しながら、財政的に厳しい経営を強いられます。限られた財政の中、適正な事業計画と財政計画を元に経営を行ってまいります。</w:t>
      </w:r>
    </w:p>
    <w:p w14:paraId="6D1DC18D" w14:textId="77777777" w:rsidR="00E23828" w:rsidRDefault="00E23828" w:rsidP="00E23828"/>
    <w:p w14:paraId="29973583" w14:textId="77777777" w:rsidR="00E23828" w:rsidRDefault="00E23828" w:rsidP="00E23828">
      <w:pPr>
        <w:ind w:firstLineChars="100" w:firstLine="210"/>
      </w:pPr>
      <w:r>
        <w:rPr>
          <w:rFonts w:hint="eastAsia"/>
        </w:rPr>
        <w:t>②効率的な事業執行</w:t>
      </w:r>
    </w:p>
    <w:p w14:paraId="28EC9CA9" w14:textId="77777777" w:rsidR="00E23828" w:rsidRDefault="00E23828" w:rsidP="00E23828">
      <w:pPr>
        <w:ind w:leftChars="100" w:left="210" w:firstLineChars="100" w:firstLine="210"/>
      </w:pPr>
      <w:r>
        <w:rPr>
          <w:rFonts w:hint="eastAsia"/>
        </w:rPr>
        <w:t>業務の効率化とコスト削減に積極的に取り組みます。民間委託の活用を図りながら、職員教育も徹底して、業務の効率化を図ります。</w:t>
      </w:r>
    </w:p>
    <w:p w14:paraId="1842D078" w14:textId="77777777" w:rsidR="00E23828" w:rsidRDefault="00E23828" w:rsidP="00E23828"/>
    <w:p w14:paraId="56445399" w14:textId="77777777" w:rsidR="00E23828" w:rsidRDefault="00E23828" w:rsidP="00E23828">
      <w:pPr>
        <w:ind w:firstLineChars="100" w:firstLine="210"/>
      </w:pPr>
      <w:r>
        <w:rPr>
          <w:rFonts w:hint="eastAsia"/>
        </w:rPr>
        <w:t>③収入の確保と負担の適正化</w:t>
      </w:r>
    </w:p>
    <w:p w14:paraId="1320344C" w14:textId="164803C7" w:rsidR="00E23828" w:rsidRPr="00E23828" w:rsidRDefault="00E23828" w:rsidP="00E23828">
      <w:pPr>
        <w:ind w:leftChars="100" w:left="210" w:firstLineChars="100" w:firstLine="210"/>
        <w:rPr>
          <w:rFonts w:hint="eastAsia"/>
        </w:rPr>
      </w:pPr>
      <w:r>
        <w:rPr>
          <w:rFonts w:hint="eastAsia"/>
        </w:rPr>
        <w:t>財政基盤の強化のため、収入の確保と一般会計との負担区分の適正化を図ります。また、計画的な将来の更新投資を実施し、持続可能な事業運営を行いながら、国庫補助金等、国からの支援を可能な限り得られる努め、財源の確保を行います。</w:t>
      </w:r>
    </w:p>
    <w:p w14:paraId="08386F53" w14:textId="77777777" w:rsidR="00E23828" w:rsidRDefault="00E23828" w:rsidP="00E23828"/>
    <w:p w14:paraId="36E53314" w14:textId="6171A8B8" w:rsidR="00E23828" w:rsidRDefault="00E23828" w:rsidP="00E23828">
      <w:r>
        <w:rPr>
          <w:rFonts w:hint="eastAsia"/>
        </w:rPr>
        <w:t>5</w:t>
      </w:r>
      <w:r>
        <w:t>.計画期間内の経営状況</w:t>
      </w:r>
    </w:p>
    <w:p w14:paraId="11E55E3C" w14:textId="77777777" w:rsidR="00E23828" w:rsidRDefault="00E23828" w:rsidP="00E23828">
      <w:pPr>
        <w:ind w:firstLineChars="100" w:firstLine="210"/>
      </w:pPr>
      <w:r>
        <w:rPr>
          <w:rFonts w:hint="eastAsia"/>
        </w:rPr>
        <w:t>本町では、耐用年数が経過した老朽施設が多い状況であるため、実使用年数に基づいて将来の更新投資額を試算した場合、計画初年度に多額の建設改良費が発生するため、令和２年度当初に簗北簡易水道給水区域では約</w:t>
      </w:r>
      <w:r>
        <w:t>1億4千万円、大蕨簡易水道給水区域では約1億円の企業債を抱える見込みです。令和4年度に料金改定を行うもの、人口減少、節水意識の高まりによる水需要の低下により、減収可能性もあり、先行きは不透明な状況です。</w:t>
      </w:r>
    </w:p>
    <w:p w14:paraId="29A1C881" w14:textId="275CE0B7" w:rsidR="00E23828" w:rsidRPr="00E23828" w:rsidRDefault="00E23828" w:rsidP="00E23828">
      <w:pPr>
        <w:ind w:firstLineChars="100" w:firstLine="210"/>
        <w:rPr>
          <w:rFonts w:hint="eastAsia"/>
        </w:rPr>
      </w:pPr>
      <w:r>
        <w:rPr>
          <w:rFonts w:hint="eastAsia"/>
        </w:rPr>
        <w:t>本町では、簗北簡易水道給水区域及び大蕨簡易水道給水区域ともに、浄水場施設の耐用年数が到来しているため、計画初年度で多額の投資が必要であると見込まれている。これに伴い、多額の地方債発行が必要となり、それ以降の財政を逼迫している要因となっています。大蕨簡易水道給水区域では補填財源の不足も生じる見込みとなっています。ただし、耐用年数が到来後においても、多額の修繕工事が発生したのは平成</w:t>
      </w:r>
      <w:r>
        <w:t>24年度のみであり、実際の施設の老朽化の程度も耐用年数の水準ほど老朽化していないものと考えています。そのため、経営戦略の策定において</w:t>
      </w:r>
      <w:r>
        <w:rPr>
          <w:rFonts w:hint="eastAsia"/>
        </w:rPr>
        <w:t>は、必要な更新を行う前提で試算していますが、適宜モニタリングを継続し、施設老朽化の具合、修繕工事の発生状況を踏まえて、経営戦略の見直しを行っていく予定です。</w:t>
      </w:r>
    </w:p>
    <w:sectPr w:rsidR="00E23828" w:rsidRPr="00E23828">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EA04CE" w14:textId="77777777" w:rsidR="00B11A4E" w:rsidRDefault="00B11A4E" w:rsidP="00E23828">
      <w:r>
        <w:separator/>
      </w:r>
    </w:p>
  </w:endnote>
  <w:endnote w:type="continuationSeparator" w:id="0">
    <w:p w14:paraId="3042C0DE" w14:textId="77777777" w:rsidR="00B11A4E" w:rsidRDefault="00B11A4E" w:rsidP="00E23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867503" w14:textId="77777777" w:rsidR="00B11A4E" w:rsidRDefault="00B11A4E" w:rsidP="00E23828">
      <w:r>
        <w:separator/>
      </w:r>
    </w:p>
  </w:footnote>
  <w:footnote w:type="continuationSeparator" w:id="0">
    <w:p w14:paraId="20C355A3" w14:textId="77777777" w:rsidR="00B11A4E" w:rsidRDefault="00B11A4E" w:rsidP="00E238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8A76A1" w14:textId="77777777" w:rsidR="00E23828" w:rsidRDefault="00E23828" w:rsidP="00E23828">
    <w:r>
      <w:rPr>
        <w:rFonts w:hint="eastAsia"/>
      </w:rPr>
      <w:t>【概要版】</w:t>
    </w:r>
    <w:r w:rsidRPr="00E23828">
      <w:rPr>
        <w:rFonts w:hint="eastAsia"/>
      </w:rPr>
      <w:t>山辺町簡易水道事業経営戦略</w:t>
    </w:r>
  </w:p>
  <w:p w14:paraId="0586C738" w14:textId="64F5C4C5" w:rsidR="00E23828" w:rsidRDefault="00E2382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828"/>
    <w:rsid w:val="00005A6B"/>
    <w:rsid w:val="00015B27"/>
    <w:rsid w:val="0001756E"/>
    <w:rsid w:val="00020470"/>
    <w:rsid w:val="00024C54"/>
    <w:rsid w:val="00034909"/>
    <w:rsid w:val="00040375"/>
    <w:rsid w:val="00043251"/>
    <w:rsid w:val="00045A00"/>
    <w:rsid w:val="00046717"/>
    <w:rsid w:val="0004753B"/>
    <w:rsid w:val="00050438"/>
    <w:rsid w:val="000546E9"/>
    <w:rsid w:val="0005502B"/>
    <w:rsid w:val="000678BF"/>
    <w:rsid w:val="00090409"/>
    <w:rsid w:val="00097DF9"/>
    <w:rsid w:val="000A34F7"/>
    <w:rsid w:val="000B7634"/>
    <w:rsid w:val="000C0787"/>
    <w:rsid w:val="000C10C9"/>
    <w:rsid w:val="000C272D"/>
    <w:rsid w:val="000C669D"/>
    <w:rsid w:val="000D1AC4"/>
    <w:rsid w:val="000D1E96"/>
    <w:rsid w:val="000D47BD"/>
    <w:rsid w:val="000D5CCB"/>
    <w:rsid w:val="000E7BCB"/>
    <w:rsid w:val="000F33C8"/>
    <w:rsid w:val="000F75B4"/>
    <w:rsid w:val="00102077"/>
    <w:rsid w:val="00120A52"/>
    <w:rsid w:val="00123D91"/>
    <w:rsid w:val="00130E43"/>
    <w:rsid w:val="001314D7"/>
    <w:rsid w:val="001315AC"/>
    <w:rsid w:val="00150183"/>
    <w:rsid w:val="00152815"/>
    <w:rsid w:val="00154259"/>
    <w:rsid w:val="00160F90"/>
    <w:rsid w:val="00162A35"/>
    <w:rsid w:val="001741EE"/>
    <w:rsid w:val="00176837"/>
    <w:rsid w:val="0018596C"/>
    <w:rsid w:val="001A0205"/>
    <w:rsid w:val="001B078E"/>
    <w:rsid w:val="001B249C"/>
    <w:rsid w:val="001B47A7"/>
    <w:rsid w:val="001B598C"/>
    <w:rsid w:val="001D7D4D"/>
    <w:rsid w:val="001E2561"/>
    <w:rsid w:val="001E3A2C"/>
    <w:rsid w:val="001E56F7"/>
    <w:rsid w:val="001F6794"/>
    <w:rsid w:val="00200EA7"/>
    <w:rsid w:val="00205CB6"/>
    <w:rsid w:val="00206015"/>
    <w:rsid w:val="00215F83"/>
    <w:rsid w:val="002216AB"/>
    <w:rsid w:val="00231276"/>
    <w:rsid w:val="00231FC4"/>
    <w:rsid w:val="002323DF"/>
    <w:rsid w:val="00232536"/>
    <w:rsid w:val="00234B53"/>
    <w:rsid w:val="0024063A"/>
    <w:rsid w:val="002407E0"/>
    <w:rsid w:val="0024495A"/>
    <w:rsid w:val="00253741"/>
    <w:rsid w:val="00260E9C"/>
    <w:rsid w:val="00264C02"/>
    <w:rsid w:val="00271A06"/>
    <w:rsid w:val="00271F44"/>
    <w:rsid w:val="00272FA0"/>
    <w:rsid w:val="002758C4"/>
    <w:rsid w:val="0027775A"/>
    <w:rsid w:val="00293E20"/>
    <w:rsid w:val="00294905"/>
    <w:rsid w:val="002952B6"/>
    <w:rsid w:val="002A0CAA"/>
    <w:rsid w:val="002B066E"/>
    <w:rsid w:val="002B1B2D"/>
    <w:rsid w:val="002C3131"/>
    <w:rsid w:val="002C61E8"/>
    <w:rsid w:val="002D3352"/>
    <w:rsid w:val="002D5797"/>
    <w:rsid w:val="002F0190"/>
    <w:rsid w:val="002F140B"/>
    <w:rsid w:val="00315F56"/>
    <w:rsid w:val="0032099F"/>
    <w:rsid w:val="003225CD"/>
    <w:rsid w:val="00331CEE"/>
    <w:rsid w:val="00331D78"/>
    <w:rsid w:val="00340322"/>
    <w:rsid w:val="00342FE6"/>
    <w:rsid w:val="003440AB"/>
    <w:rsid w:val="00350816"/>
    <w:rsid w:val="00352C2C"/>
    <w:rsid w:val="003566B0"/>
    <w:rsid w:val="003623DA"/>
    <w:rsid w:val="00363132"/>
    <w:rsid w:val="0036526D"/>
    <w:rsid w:val="00371B61"/>
    <w:rsid w:val="003733AD"/>
    <w:rsid w:val="00374B69"/>
    <w:rsid w:val="0039099E"/>
    <w:rsid w:val="003911D0"/>
    <w:rsid w:val="003966F0"/>
    <w:rsid w:val="00396916"/>
    <w:rsid w:val="003A0077"/>
    <w:rsid w:val="003A4304"/>
    <w:rsid w:val="003C2921"/>
    <w:rsid w:val="003C542D"/>
    <w:rsid w:val="003C687C"/>
    <w:rsid w:val="003C7D05"/>
    <w:rsid w:val="003D538B"/>
    <w:rsid w:val="003D5559"/>
    <w:rsid w:val="003E3CA1"/>
    <w:rsid w:val="003E5731"/>
    <w:rsid w:val="003F2E75"/>
    <w:rsid w:val="003F3E31"/>
    <w:rsid w:val="004118EB"/>
    <w:rsid w:val="00433088"/>
    <w:rsid w:val="00435559"/>
    <w:rsid w:val="004452A9"/>
    <w:rsid w:val="004473CD"/>
    <w:rsid w:val="00453EDE"/>
    <w:rsid w:val="00463362"/>
    <w:rsid w:val="00464FB7"/>
    <w:rsid w:val="00466215"/>
    <w:rsid w:val="004932D9"/>
    <w:rsid w:val="00493AC9"/>
    <w:rsid w:val="004A08A7"/>
    <w:rsid w:val="004B56DB"/>
    <w:rsid w:val="004D2B5B"/>
    <w:rsid w:val="004E2439"/>
    <w:rsid w:val="004E267A"/>
    <w:rsid w:val="004E6BBD"/>
    <w:rsid w:val="004E6DE3"/>
    <w:rsid w:val="004F2D8D"/>
    <w:rsid w:val="004F59AD"/>
    <w:rsid w:val="00501981"/>
    <w:rsid w:val="005024D4"/>
    <w:rsid w:val="00511EF2"/>
    <w:rsid w:val="00516B1C"/>
    <w:rsid w:val="00527465"/>
    <w:rsid w:val="00533BE0"/>
    <w:rsid w:val="00543F0E"/>
    <w:rsid w:val="005473BF"/>
    <w:rsid w:val="00550869"/>
    <w:rsid w:val="00550DE6"/>
    <w:rsid w:val="0055498E"/>
    <w:rsid w:val="00555210"/>
    <w:rsid w:val="005573D4"/>
    <w:rsid w:val="00560215"/>
    <w:rsid w:val="00561600"/>
    <w:rsid w:val="005672E5"/>
    <w:rsid w:val="00570B4E"/>
    <w:rsid w:val="00582C9C"/>
    <w:rsid w:val="00583CF1"/>
    <w:rsid w:val="005872DA"/>
    <w:rsid w:val="005A3ABF"/>
    <w:rsid w:val="005A6C19"/>
    <w:rsid w:val="005C24B3"/>
    <w:rsid w:val="005C28B3"/>
    <w:rsid w:val="005C38C3"/>
    <w:rsid w:val="005D3F6A"/>
    <w:rsid w:val="005E5E46"/>
    <w:rsid w:val="005F717D"/>
    <w:rsid w:val="006015F3"/>
    <w:rsid w:val="006101C0"/>
    <w:rsid w:val="006143E9"/>
    <w:rsid w:val="00616450"/>
    <w:rsid w:val="00632729"/>
    <w:rsid w:val="00636415"/>
    <w:rsid w:val="006370C3"/>
    <w:rsid w:val="00642B39"/>
    <w:rsid w:val="00643495"/>
    <w:rsid w:val="00663E36"/>
    <w:rsid w:val="00681F6D"/>
    <w:rsid w:val="006940B5"/>
    <w:rsid w:val="00695DD6"/>
    <w:rsid w:val="006C3541"/>
    <w:rsid w:val="006D12E3"/>
    <w:rsid w:val="006D1B07"/>
    <w:rsid w:val="006D4532"/>
    <w:rsid w:val="006D585A"/>
    <w:rsid w:val="006E5BD7"/>
    <w:rsid w:val="006E6B7D"/>
    <w:rsid w:val="006F6E94"/>
    <w:rsid w:val="007019AF"/>
    <w:rsid w:val="00712D9B"/>
    <w:rsid w:val="00715757"/>
    <w:rsid w:val="00724D05"/>
    <w:rsid w:val="00733675"/>
    <w:rsid w:val="0074244C"/>
    <w:rsid w:val="00742C2D"/>
    <w:rsid w:val="007458DE"/>
    <w:rsid w:val="00747A97"/>
    <w:rsid w:val="007504DE"/>
    <w:rsid w:val="007960CD"/>
    <w:rsid w:val="007A1FE9"/>
    <w:rsid w:val="007A4F78"/>
    <w:rsid w:val="007A5D34"/>
    <w:rsid w:val="007B55FC"/>
    <w:rsid w:val="007C33F4"/>
    <w:rsid w:val="007C3F24"/>
    <w:rsid w:val="007D0688"/>
    <w:rsid w:val="007D34F0"/>
    <w:rsid w:val="007E14A2"/>
    <w:rsid w:val="007F1C91"/>
    <w:rsid w:val="008040D7"/>
    <w:rsid w:val="00807520"/>
    <w:rsid w:val="00811E73"/>
    <w:rsid w:val="008134AA"/>
    <w:rsid w:val="0082107C"/>
    <w:rsid w:val="0082223E"/>
    <w:rsid w:val="00827C49"/>
    <w:rsid w:val="00830B29"/>
    <w:rsid w:val="00833B69"/>
    <w:rsid w:val="00844907"/>
    <w:rsid w:val="00850FD0"/>
    <w:rsid w:val="0085442E"/>
    <w:rsid w:val="00861DB8"/>
    <w:rsid w:val="008713D0"/>
    <w:rsid w:val="008734D9"/>
    <w:rsid w:val="0087388F"/>
    <w:rsid w:val="00874AC8"/>
    <w:rsid w:val="0089338A"/>
    <w:rsid w:val="008B5AC1"/>
    <w:rsid w:val="008B5E7C"/>
    <w:rsid w:val="008C14D4"/>
    <w:rsid w:val="008D2215"/>
    <w:rsid w:val="008D2C3C"/>
    <w:rsid w:val="008D33FA"/>
    <w:rsid w:val="008D550A"/>
    <w:rsid w:val="008F2812"/>
    <w:rsid w:val="008F5157"/>
    <w:rsid w:val="00902EA8"/>
    <w:rsid w:val="00904773"/>
    <w:rsid w:val="00905E11"/>
    <w:rsid w:val="0091578A"/>
    <w:rsid w:val="00921A13"/>
    <w:rsid w:val="009414F7"/>
    <w:rsid w:val="00953F0C"/>
    <w:rsid w:val="00966768"/>
    <w:rsid w:val="00976112"/>
    <w:rsid w:val="00980C4E"/>
    <w:rsid w:val="0098247A"/>
    <w:rsid w:val="00993D7D"/>
    <w:rsid w:val="009A0ED4"/>
    <w:rsid w:val="009A23A3"/>
    <w:rsid w:val="009B0436"/>
    <w:rsid w:val="009B73DA"/>
    <w:rsid w:val="009C4002"/>
    <w:rsid w:val="009C42F5"/>
    <w:rsid w:val="009C5CEA"/>
    <w:rsid w:val="009D06A9"/>
    <w:rsid w:val="009D0AF1"/>
    <w:rsid w:val="009D344F"/>
    <w:rsid w:val="009D59BB"/>
    <w:rsid w:val="009E69B7"/>
    <w:rsid w:val="00A02785"/>
    <w:rsid w:val="00A23F35"/>
    <w:rsid w:val="00A27FBA"/>
    <w:rsid w:val="00A37B4D"/>
    <w:rsid w:val="00A427FD"/>
    <w:rsid w:val="00A45BA9"/>
    <w:rsid w:val="00A46699"/>
    <w:rsid w:val="00A75B7C"/>
    <w:rsid w:val="00A81A03"/>
    <w:rsid w:val="00A920D3"/>
    <w:rsid w:val="00A92698"/>
    <w:rsid w:val="00A945E6"/>
    <w:rsid w:val="00AB1D5D"/>
    <w:rsid w:val="00AC02C0"/>
    <w:rsid w:val="00AC19AE"/>
    <w:rsid w:val="00AC1A87"/>
    <w:rsid w:val="00AC538E"/>
    <w:rsid w:val="00AD0803"/>
    <w:rsid w:val="00B11A4E"/>
    <w:rsid w:val="00B12D7F"/>
    <w:rsid w:val="00B30A8B"/>
    <w:rsid w:val="00B319DD"/>
    <w:rsid w:val="00B34E03"/>
    <w:rsid w:val="00B5536C"/>
    <w:rsid w:val="00B55955"/>
    <w:rsid w:val="00B55F7B"/>
    <w:rsid w:val="00B577D3"/>
    <w:rsid w:val="00B669C3"/>
    <w:rsid w:val="00B730FD"/>
    <w:rsid w:val="00B764EF"/>
    <w:rsid w:val="00B80726"/>
    <w:rsid w:val="00B811D3"/>
    <w:rsid w:val="00B901C1"/>
    <w:rsid w:val="00B9705B"/>
    <w:rsid w:val="00BA16E0"/>
    <w:rsid w:val="00BA1CE8"/>
    <w:rsid w:val="00BA5318"/>
    <w:rsid w:val="00BB1E7E"/>
    <w:rsid w:val="00BC38AB"/>
    <w:rsid w:val="00BD31E9"/>
    <w:rsid w:val="00BD49A7"/>
    <w:rsid w:val="00BE6115"/>
    <w:rsid w:val="00BE7939"/>
    <w:rsid w:val="00BF6FC4"/>
    <w:rsid w:val="00C11432"/>
    <w:rsid w:val="00C17B56"/>
    <w:rsid w:val="00C23B4D"/>
    <w:rsid w:val="00C27DBF"/>
    <w:rsid w:val="00C30E6D"/>
    <w:rsid w:val="00C347F5"/>
    <w:rsid w:val="00C34BA9"/>
    <w:rsid w:val="00C3662E"/>
    <w:rsid w:val="00C367FF"/>
    <w:rsid w:val="00C470A6"/>
    <w:rsid w:val="00C57992"/>
    <w:rsid w:val="00C77026"/>
    <w:rsid w:val="00C80EAE"/>
    <w:rsid w:val="00C86D62"/>
    <w:rsid w:val="00CA2DD8"/>
    <w:rsid w:val="00CA44D5"/>
    <w:rsid w:val="00CB05B1"/>
    <w:rsid w:val="00CB1E32"/>
    <w:rsid w:val="00CC4D55"/>
    <w:rsid w:val="00CD1EA6"/>
    <w:rsid w:val="00CD2F32"/>
    <w:rsid w:val="00CD72D7"/>
    <w:rsid w:val="00CE5CCA"/>
    <w:rsid w:val="00CE6AA9"/>
    <w:rsid w:val="00CE7195"/>
    <w:rsid w:val="00CE7D4F"/>
    <w:rsid w:val="00CF2D1F"/>
    <w:rsid w:val="00D05215"/>
    <w:rsid w:val="00D154C1"/>
    <w:rsid w:val="00D278F8"/>
    <w:rsid w:val="00D27D29"/>
    <w:rsid w:val="00D3224D"/>
    <w:rsid w:val="00D34DD0"/>
    <w:rsid w:val="00D406C0"/>
    <w:rsid w:val="00D40E14"/>
    <w:rsid w:val="00D46472"/>
    <w:rsid w:val="00D50149"/>
    <w:rsid w:val="00D51FAC"/>
    <w:rsid w:val="00D71A51"/>
    <w:rsid w:val="00D73797"/>
    <w:rsid w:val="00D74FC2"/>
    <w:rsid w:val="00D807D2"/>
    <w:rsid w:val="00D83B5E"/>
    <w:rsid w:val="00D87180"/>
    <w:rsid w:val="00D87748"/>
    <w:rsid w:val="00DB5A36"/>
    <w:rsid w:val="00DC1336"/>
    <w:rsid w:val="00DC7C7C"/>
    <w:rsid w:val="00DD187E"/>
    <w:rsid w:val="00DD2776"/>
    <w:rsid w:val="00DD2B16"/>
    <w:rsid w:val="00DD4FBB"/>
    <w:rsid w:val="00DD576A"/>
    <w:rsid w:val="00DD6F6C"/>
    <w:rsid w:val="00DD77B6"/>
    <w:rsid w:val="00DE1A46"/>
    <w:rsid w:val="00DF16CD"/>
    <w:rsid w:val="00DF6D14"/>
    <w:rsid w:val="00E000FF"/>
    <w:rsid w:val="00E0504E"/>
    <w:rsid w:val="00E210F9"/>
    <w:rsid w:val="00E2171F"/>
    <w:rsid w:val="00E23828"/>
    <w:rsid w:val="00E2729D"/>
    <w:rsid w:val="00E3318E"/>
    <w:rsid w:val="00E40004"/>
    <w:rsid w:val="00E440B5"/>
    <w:rsid w:val="00E46BA5"/>
    <w:rsid w:val="00E517CD"/>
    <w:rsid w:val="00E566F2"/>
    <w:rsid w:val="00E671B7"/>
    <w:rsid w:val="00E7481F"/>
    <w:rsid w:val="00E75317"/>
    <w:rsid w:val="00E8422C"/>
    <w:rsid w:val="00E91503"/>
    <w:rsid w:val="00E92730"/>
    <w:rsid w:val="00EA2DE4"/>
    <w:rsid w:val="00EB3ED9"/>
    <w:rsid w:val="00ED5B43"/>
    <w:rsid w:val="00EE5F07"/>
    <w:rsid w:val="00EF45D3"/>
    <w:rsid w:val="00EF7E1E"/>
    <w:rsid w:val="00F05846"/>
    <w:rsid w:val="00F10B7C"/>
    <w:rsid w:val="00F3088A"/>
    <w:rsid w:val="00F3469F"/>
    <w:rsid w:val="00F42C29"/>
    <w:rsid w:val="00F50AC2"/>
    <w:rsid w:val="00F52EE2"/>
    <w:rsid w:val="00F56CD9"/>
    <w:rsid w:val="00F57414"/>
    <w:rsid w:val="00F92422"/>
    <w:rsid w:val="00F9579F"/>
    <w:rsid w:val="00FA179A"/>
    <w:rsid w:val="00FA75CA"/>
    <w:rsid w:val="00FB1046"/>
    <w:rsid w:val="00FB352A"/>
    <w:rsid w:val="00FC1836"/>
    <w:rsid w:val="00FC507D"/>
    <w:rsid w:val="00FC6F95"/>
    <w:rsid w:val="00FC76D9"/>
    <w:rsid w:val="00FD2B40"/>
    <w:rsid w:val="00FE175A"/>
    <w:rsid w:val="00FE7D94"/>
    <w:rsid w:val="00FF5F7D"/>
    <w:rsid w:val="00FF72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3AE6EC"/>
  <w15:chartTrackingRefBased/>
  <w15:docId w15:val="{C5616AB7-4F29-4141-9B98-8D48F9A1E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980C4E"/>
    <w:pPr>
      <w:keepNext/>
      <w:outlineLvl w:val="0"/>
    </w:pPr>
    <w:rPr>
      <w:rFonts w:asciiTheme="majorHAnsi" w:eastAsiaTheme="majorEastAsia" w:hAnsiTheme="majorHAnsi" w:cstheme="majorBidi"/>
      <w:sz w:val="24"/>
      <w:szCs w:val="24"/>
      <w14:textOutline w14:w="9525" w14:cap="rnd" w14:cmpd="sng" w14:algn="ctr">
        <w14:solidFill>
          <w14:schemeClr w14:val="accent1"/>
        </w14:solidFill>
        <w14:prstDash w14:val="solid"/>
        <w14:bevel/>
      </w14:textOutline>
    </w:rPr>
  </w:style>
  <w:style w:type="paragraph" w:styleId="2">
    <w:name w:val="heading 2"/>
    <w:basedOn w:val="a"/>
    <w:next w:val="a"/>
    <w:link w:val="20"/>
    <w:uiPriority w:val="9"/>
    <w:semiHidden/>
    <w:unhideWhenUsed/>
    <w:qFormat/>
    <w:rsid w:val="00E23828"/>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80C4E"/>
    <w:rPr>
      <w:rFonts w:asciiTheme="majorHAnsi" w:eastAsiaTheme="majorEastAsia" w:hAnsiTheme="majorHAnsi" w:cstheme="majorBidi"/>
      <w:sz w:val="24"/>
      <w:szCs w:val="24"/>
      <w14:textOutline w14:w="9525" w14:cap="rnd" w14:cmpd="sng" w14:algn="ctr">
        <w14:solidFill>
          <w14:schemeClr w14:val="accent1"/>
        </w14:solidFill>
        <w14:prstDash w14:val="solid"/>
        <w14:bevel/>
      </w14:textOutline>
    </w:rPr>
  </w:style>
  <w:style w:type="paragraph" w:styleId="a3">
    <w:name w:val="header"/>
    <w:basedOn w:val="a"/>
    <w:link w:val="a4"/>
    <w:uiPriority w:val="99"/>
    <w:unhideWhenUsed/>
    <w:rsid w:val="00E23828"/>
    <w:pPr>
      <w:tabs>
        <w:tab w:val="center" w:pos="4252"/>
        <w:tab w:val="right" w:pos="8504"/>
      </w:tabs>
      <w:snapToGrid w:val="0"/>
    </w:pPr>
  </w:style>
  <w:style w:type="character" w:customStyle="1" w:styleId="a4">
    <w:name w:val="ヘッダー (文字)"/>
    <w:basedOn w:val="a0"/>
    <w:link w:val="a3"/>
    <w:uiPriority w:val="99"/>
    <w:rsid w:val="00E23828"/>
  </w:style>
  <w:style w:type="paragraph" w:styleId="a5">
    <w:name w:val="footer"/>
    <w:basedOn w:val="a"/>
    <w:link w:val="a6"/>
    <w:uiPriority w:val="99"/>
    <w:unhideWhenUsed/>
    <w:rsid w:val="00E23828"/>
    <w:pPr>
      <w:tabs>
        <w:tab w:val="center" w:pos="4252"/>
        <w:tab w:val="right" w:pos="8504"/>
      </w:tabs>
      <w:snapToGrid w:val="0"/>
    </w:pPr>
  </w:style>
  <w:style w:type="character" w:customStyle="1" w:styleId="a6">
    <w:name w:val="フッター (文字)"/>
    <w:basedOn w:val="a0"/>
    <w:link w:val="a5"/>
    <w:uiPriority w:val="99"/>
    <w:rsid w:val="00E23828"/>
  </w:style>
  <w:style w:type="character" w:customStyle="1" w:styleId="20">
    <w:name w:val="見出し 2 (文字)"/>
    <w:basedOn w:val="a0"/>
    <w:link w:val="2"/>
    <w:uiPriority w:val="9"/>
    <w:semiHidden/>
    <w:rsid w:val="00E23828"/>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297</Words>
  <Characters>1693</Characters>
  <Application>Microsoft Office Word</Application>
  <DocSecurity>0</DocSecurity>
  <Lines>14</Lines>
  <Paragraphs>3</Paragraphs>
  <ScaleCrop>false</ScaleCrop>
  <Company/>
  <LinksUpToDate>false</LinksUpToDate>
  <CharactersWithSpaces>1987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松田 卓也</dc:creator>
  <cp:keywords/>
  <dc:description/>
  <cp:lastModifiedBy>松田 卓也</cp:lastModifiedBy>
  <cp:revision>1</cp:revision>
  <dcterms:created xsi:type="dcterms:W3CDTF">2021-03-17T12:44:00Z</dcterms:created>
  <dcterms:modified xsi:type="dcterms:W3CDTF">2021-03-17T12:50:00Z</dcterms:modified>
</cp:coreProperties>
</file>